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771E0" w:rsidRDefault="00EB3704" w:rsidP="00EB3704">
      <w:pPr>
        <w:ind w:right="-143"/>
      </w:pPr>
      <w:r>
        <w:t xml:space="preserve">                                                      </w:t>
      </w:r>
      <w:r w:rsidR="00D153C2">
        <w:t xml:space="preserve">                                  </w:t>
      </w:r>
      <w:r>
        <w:t xml:space="preserve">                                                                 </w:t>
      </w:r>
      <w:r w:rsidR="00D153C2">
        <w:t xml:space="preserve">   </w:t>
      </w:r>
    </w:p>
    <w:p w:rsidR="0003724C" w:rsidRPr="00A64555" w:rsidRDefault="002D51E4" w:rsidP="0079543D">
      <w:pPr>
        <w:ind w:left="993" w:right="-143" w:firstLine="709"/>
        <w:rPr>
          <w:rFonts w:asciiTheme="majorHAnsi" w:hAnsiTheme="majorHAnsi" w:cs="Verdana"/>
          <w:color w:val="000000"/>
          <w:sz w:val="24"/>
          <w:szCs w:val="24"/>
          <w:lang w:val="en-US"/>
        </w:rPr>
      </w:pPr>
      <w:r>
        <w:t xml:space="preserve">                          </w:t>
      </w:r>
      <w:r>
        <w:br w:type="textWrapping" w:clear="all"/>
      </w:r>
    </w:p>
    <w:tbl>
      <w:tblPr>
        <w:tblpPr w:leftFromText="141" w:rightFromText="141" w:vertAnchor="text" w:horzAnchor="margin" w:tblpXSpec="center" w:tblpY="193"/>
        <w:tblW w:w="9020" w:type="dxa"/>
        <w:tblCellMar>
          <w:left w:w="70" w:type="dxa"/>
          <w:right w:w="70" w:type="dxa"/>
        </w:tblCellMar>
        <w:tblLook w:val="04A0"/>
      </w:tblPr>
      <w:tblGrid>
        <w:gridCol w:w="2005"/>
        <w:gridCol w:w="2463"/>
        <w:gridCol w:w="2932"/>
        <w:gridCol w:w="1620"/>
      </w:tblGrid>
      <w:tr w:rsidR="00D153C2" w:rsidRPr="00D153C2" w:rsidTr="00D153C2">
        <w:trPr>
          <w:trHeight w:val="46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153C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Imput List - Chama Violeta 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b/>
                <w:bCs/>
                <w:color w:val="000000"/>
              </w:rPr>
              <w:t>Imput/ Canais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b/>
                <w:bCs/>
                <w:color w:val="000000"/>
              </w:rPr>
              <w:t>List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b/>
                <w:bCs/>
                <w:color w:val="000000"/>
              </w:rPr>
              <w:t>Mic/ou Semelhantes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b/>
                <w:bCs/>
                <w:color w:val="000000"/>
              </w:rPr>
              <w:t>Pedestais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Bumbo / Kick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B52/ D112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Ped.Peq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 xml:space="preserve">Caixa 1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Ped.Med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Hi-Hat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Ped.Med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Tom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Sm98/B56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Garra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Surdo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Sm98/B56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Garra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Over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Over 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Conga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Sm98/B56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Garra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Conga 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Sm98/B56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Garra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Surdo 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B52/ D112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Garra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Alfaia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B52/ D112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Ped.Med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Efeitos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Sm57/Sm81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Tambor Falante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Vaso - IDU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 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 Med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Pandeiro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Ped.Med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Efeitos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Voz - Luana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Linha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Guitarra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Sm57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Ped.Peq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Violão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Voz- Chirú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Sem Fio</w:t>
            </w:r>
            <w:r w:rsidR="00C52EF6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proofErr w:type="gramStart"/>
            <w:r w:rsidR="00C52EF6">
              <w:rPr>
                <w:rFonts w:ascii="Calibri" w:eastAsia="Times New Roman" w:hAnsi="Calibri" w:cs="Times New Roman"/>
                <w:color w:val="000000"/>
              </w:rPr>
              <w:t>Sm</w:t>
            </w:r>
            <w:proofErr w:type="spellEnd"/>
            <w:proofErr w:type="gramEnd"/>
            <w:r w:rsidR="00C52EF6">
              <w:rPr>
                <w:rFonts w:ascii="Calibri" w:eastAsia="Times New Roman" w:hAnsi="Calibri" w:cs="Times New Roman"/>
                <w:color w:val="000000"/>
              </w:rPr>
              <w:t xml:space="preserve"> 58/ Beta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Ped.normal</w:t>
            </w:r>
          </w:p>
        </w:tc>
      </w:tr>
      <w:tr w:rsidR="00D153C2" w:rsidRPr="00D153C2" w:rsidTr="00D153C2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Bateria Eletrônica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C2" w:rsidRPr="00D153C2" w:rsidRDefault="00D153C2" w:rsidP="00D1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771E0" w:rsidRDefault="000771E0" w:rsidP="000771E0">
      <w:pPr>
        <w:autoSpaceDE w:val="0"/>
        <w:autoSpaceDN w:val="0"/>
        <w:adjustRightInd w:val="0"/>
        <w:spacing w:after="0" w:line="360" w:lineRule="auto"/>
        <w:ind w:left="993" w:right="-143" w:firstLine="709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771E0" w:rsidRDefault="000771E0" w:rsidP="000771E0">
      <w:pPr>
        <w:autoSpaceDE w:val="0"/>
        <w:autoSpaceDN w:val="0"/>
        <w:adjustRightInd w:val="0"/>
        <w:spacing w:after="0" w:line="360" w:lineRule="auto"/>
        <w:ind w:left="993" w:right="-143" w:firstLine="709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771E0" w:rsidRDefault="000771E0" w:rsidP="000771E0">
      <w:pPr>
        <w:autoSpaceDE w:val="0"/>
        <w:autoSpaceDN w:val="0"/>
        <w:adjustRightInd w:val="0"/>
        <w:spacing w:after="0" w:line="360" w:lineRule="auto"/>
        <w:ind w:left="993" w:right="-143" w:firstLine="709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771E0" w:rsidRDefault="000771E0" w:rsidP="000771E0">
      <w:pPr>
        <w:autoSpaceDE w:val="0"/>
        <w:autoSpaceDN w:val="0"/>
        <w:adjustRightInd w:val="0"/>
        <w:spacing w:after="0" w:line="360" w:lineRule="auto"/>
        <w:ind w:left="993" w:right="-143" w:firstLine="709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771E0" w:rsidRDefault="000771E0" w:rsidP="000771E0">
      <w:pPr>
        <w:ind w:left="993" w:right="-143" w:firstLine="709"/>
        <w:jc w:val="center"/>
      </w:pPr>
    </w:p>
    <w:p w:rsidR="000771E0" w:rsidRDefault="000771E0" w:rsidP="000771E0">
      <w:pPr>
        <w:ind w:left="993" w:right="-143" w:firstLine="709"/>
        <w:jc w:val="center"/>
      </w:pPr>
    </w:p>
    <w:p w:rsidR="000771E0" w:rsidRPr="000771E0" w:rsidRDefault="000771E0" w:rsidP="000771E0">
      <w:pPr>
        <w:ind w:left="993" w:right="-143" w:firstLine="709"/>
      </w:pPr>
    </w:p>
    <w:p w:rsidR="000771E0" w:rsidRDefault="000771E0" w:rsidP="000771E0">
      <w:pPr>
        <w:ind w:left="993" w:right="-143" w:firstLine="709"/>
      </w:pPr>
    </w:p>
    <w:p w:rsidR="00B92245" w:rsidRDefault="000771E0" w:rsidP="00B92245">
      <w:pPr>
        <w:tabs>
          <w:tab w:val="left" w:pos="6360"/>
        </w:tabs>
        <w:ind w:left="993" w:right="-143" w:firstLine="709"/>
      </w:pPr>
      <w:r>
        <w:tab/>
      </w:r>
      <w:proofErr w:type="spellStart"/>
      <w:r w:rsidR="00B92245">
        <w:t>P.A.</w:t>
      </w:r>
      <w:proofErr w:type="spellEnd"/>
      <w:r w:rsidR="00B92245">
        <w:t xml:space="preserve"> INFO </w:t>
      </w: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</w:p>
    <w:p w:rsidR="00B92245" w:rsidRP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8"/>
        </w:rPr>
      </w:pPr>
      <w:r>
        <w:rPr>
          <w:b/>
          <w:sz w:val="28"/>
        </w:rPr>
        <w:t>Sistema</w:t>
      </w:r>
      <w:r w:rsidR="0003724C">
        <w:rPr>
          <w:b/>
          <w:sz w:val="28"/>
        </w:rPr>
        <w:t xml:space="preserve"> de P.A</w:t>
      </w: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</w:pPr>
      <w:r>
        <w:t>O sistema de sonorização deverá ser dimensionado, de acordo com o tamanho do local e sua capacidade de público.</w:t>
      </w: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</w:pPr>
      <w:r w:rsidRPr="00B92245">
        <w:rPr>
          <w:b/>
          <w:sz w:val="24"/>
        </w:rPr>
        <w:t>BAIXO:</w:t>
      </w:r>
      <w:r w:rsidRPr="00B92245">
        <w:rPr>
          <w:sz w:val="24"/>
        </w:rPr>
        <w:t xml:space="preserve"> </w:t>
      </w:r>
      <w:r>
        <w:t xml:space="preserve">01 cabeçote, GALLIEN KRUEGER-800 ou SWR ou </w:t>
      </w:r>
      <w:proofErr w:type="gramStart"/>
      <w:r>
        <w:t>AMPEG ,</w:t>
      </w:r>
      <w:proofErr w:type="gramEnd"/>
      <w:r>
        <w:t xml:space="preserve"> com duas caixas: – 01 com                            </w:t>
      </w:r>
      <w:r w:rsidR="0003724C">
        <w:t xml:space="preserve">     </w:t>
      </w:r>
      <w:r>
        <w:t>quatro falantes de 10 e 01 com 01 falante de 18 ou 15 pol</w:t>
      </w:r>
      <w:r w:rsidR="0003724C">
        <w:t>egadas</w:t>
      </w:r>
      <w:r>
        <w:t>, ou similares.</w:t>
      </w:r>
    </w:p>
    <w:p w:rsidR="00B92245" w:rsidRP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4"/>
        </w:rPr>
      </w:pPr>
      <w:r w:rsidRPr="00B92245">
        <w:rPr>
          <w:b/>
          <w:sz w:val="24"/>
        </w:rPr>
        <w:t>GUITARRA:</w:t>
      </w: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</w:pPr>
      <w:r>
        <w:t xml:space="preserve"> 01 Amplificador FENDER TWIN COM ALTO FALANTE DE 2X12</w:t>
      </w:r>
    </w:p>
    <w:p w:rsidR="00B92245" w:rsidRDefault="00B92245" w:rsidP="00B92245">
      <w:pPr>
        <w:tabs>
          <w:tab w:val="left" w:pos="6360"/>
        </w:tabs>
        <w:ind w:left="993" w:right="-143" w:firstLine="709"/>
        <w:jc w:val="both"/>
      </w:pPr>
      <w:r>
        <w:t>Ou Roland Jazz</w:t>
      </w:r>
      <w:r w:rsidR="0003724C">
        <w:t xml:space="preserve"> </w:t>
      </w:r>
      <w:r>
        <w:t>-</w:t>
      </w:r>
      <w:r w:rsidR="0003724C">
        <w:t xml:space="preserve"> </w:t>
      </w:r>
      <w:proofErr w:type="spellStart"/>
      <w:r>
        <w:t>Chorus</w:t>
      </w:r>
      <w:proofErr w:type="spellEnd"/>
      <w:r>
        <w:t xml:space="preserve"> 16</w:t>
      </w:r>
    </w:p>
    <w:p w:rsidR="00B92245" w:rsidRPr="00B92245" w:rsidRDefault="00B92245" w:rsidP="00B92245">
      <w:pPr>
        <w:tabs>
          <w:tab w:val="left" w:pos="6360"/>
        </w:tabs>
        <w:ind w:left="993" w:right="-143" w:firstLine="709"/>
        <w:jc w:val="both"/>
        <w:rPr>
          <w:b/>
          <w:sz w:val="24"/>
        </w:rPr>
      </w:pPr>
      <w:r w:rsidRPr="00B92245">
        <w:rPr>
          <w:b/>
          <w:sz w:val="24"/>
        </w:rPr>
        <w:t>RETORNOS DE PALCO:</w:t>
      </w:r>
    </w:p>
    <w:p w:rsidR="00B92245" w:rsidRDefault="00B92245" w:rsidP="00B92245">
      <w:pPr>
        <w:tabs>
          <w:tab w:val="left" w:pos="6360"/>
        </w:tabs>
        <w:ind w:left="993" w:right="-143" w:firstLine="709"/>
      </w:pPr>
      <w:r>
        <w:t>O grupo utiliza fones de ouvido e disponibiliza de Power</w:t>
      </w:r>
      <w:r w:rsidR="0003724C">
        <w:t xml:space="preserve"> </w:t>
      </w:r>
      <w:r>
        <w:t xml:space="preserve">Play, mas é necessário </w:t>
      </w:r>
      <w:proofErr w:type="gramStart"/>
      <w:r>
        <w:t>4</w:t>
      </w:r>
      <w:proofErr w:type="gramEnd"/>
      <w:r>
        <w:t xml:space="preserve"> caixas de retorno. </w:t>
      </w:r>
    </w:p>
    <w:p w:rsidR="00B92245" w:rsidRDefault="00B92245" w:rsidP="00B92245">
      <w:pPr>
        <w:tabs>
          <w:tab w:val="left" w:pos="6360"/>
        </w:tabs>
        <w:ind w:left="993" w:right="-143" w:firstLine="709"/>
      </w:pPr>
      <w:r>
        <w:t xml:space="preserve"> </w:t>
      </w:r>
    </w:p>
    <w:p w:rsidR="00B92245" w:rsidRDefault="00B92245" w:rsidP="00B92245">
      <w:pPr>
        <w:tabs>
          <w:tab w:val="left" w:pos="6360"/>
        </w:tabs>
        <w:ind w:left="993" w:right="-143" w:firstLine="709"/>
      </w:pPr>
      <w:r>
        <w:t xml:space="preserve"> </w:t>
      </w:r>
      <w:r w:rsidR="00E532D8">
        <w:t xml:space="preserve">                                                         </w:t>
      </w:r>
    </w:p>
    <w:sectPr w:rsidR="00B92245" w:rsidSect="00D1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0F" w:rsidRDefault="0035290F" w:rsidP="00E94E42">
      <w:pPr>
        <w:spacing w:after="0" w:line="240" w:lineRule="auto"/>
      </w:pPr>
      <w:r>
        <w:separator/>
      </w:r>
    </w:p>
  </w:endnote>
  <w:endnote w:type="continuationSeparator" w:id="0">
    <w:p w:rsidR="0035290F" w:rsidRDefault="0035290F" w:rsidP="00E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0F" w:rsidRDefault="0035290F" w:rsidP="00E94E42">
      <w:pPr>
        <w:spacing w:after="0" w:line="240" w:lineRule="auto"/>
      </w:pPr>
      <w:r>
        <w:separator/>
      </w:r>
    </w:p>
  </w:footnote>
  <w:footnote w:type="continuationSeparator" w:id="0">
    <w:p w:rsidR="0035290F" w:rsidRDefault="0035290F" w:rsidP="00E9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93E"/>
    <w:multiLevelType w:val="hybridMultilevel"/>
    <w:tmpl w:val="CDC23B70"/>
    <w:lvl w:ilvl="0" w:tplc="724EB3F0">
      <w:start w:val="1"/>
      <w:numFmt w:val="decimal"/>
      <w:lvlText w:val="%1-"/>
      <w:lvlJc w:val="left"/>
      <w:pPr>
        <w:ind w:left="862" w:hanging="720"/>
      </w:pPr>
      <w:rPr>
        <w:rFonts w:asciiTheme="majorHAnsi" w:eastAsia="Times New Roman" w:hAnsiTheme="maj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AD7451"/>
    <w:multiLevelType w:val="hybridMultilevel"/>
    <w:tmpl w:val="60D8BB56"/>
    <w:lvl w:ilvl="0" w:tplc="23CEE0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4]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42"/>
    <w:rsid w:val="0002128F"/>
    <w:rsid w:val="00032938"/>
    <w:rsid w:val="0003724C"/>
    <w:rsid w:val="000771E0"/>
    <w:rsid w:val="000A4BA4"/>
    <w:rsid w:val="000B02A8"/>
    <w:rsid w:val="000C7F55"/>
    <w:rsid w:val="00111989"/>
    <w:rsid w:val="00156170"/>
    <w:rsid w:val="00194C7A"/>
    <w:rsid w:val="001B6A5F"/>
    <w:rsid w:val="002D51E4"/>
    <w:rsid w:val="0035290F"/>
    <w:rsid w:val="00391F10"/>
    <w:rsid w:val="003F2178"/>
    <w:rsid w:val="004753E6"/>
    <w:rsid w:val="00484EFA"/>
    <w:rsid w:val="004E0172"/>
    <w:rsid w:val="004F414A"/>
    <w:rsid w:val="00517FF7"/>
    <w:rsid w:val="0053145C"/>
    <w:rsid w:val="00693508"/>
    <w:rsid w:val="006A6AAA"/>
    <w:rsid w:val="006B186F"/>
    <w:rsid w:val="006B6061"/>
    <w:rsid w:val="007051D4"/>
    <w:rsid w:val="0079543D"/>
    <w:rsid w:val="00795AA2"/>
    <w:rsid w:val="007D770A"/>
    <w:rsid w:val="00880BD9"/>
    <w:rsid w:val="00883235"/>
    <w:rsid w:val="008E721B"/>
    <w:rsid w:val="009525D2"/>
    <w:rsid w:val="009E31DE"/>
    <w:rsid w:val="00A63EE3"/>
    <w:rsid w:val="00A64555"/>
    <w:rsid w:val="00AA20C4"/>
    <w:rsid w:val="00B21FA4"/>
    <w:rsid w:val="00B92245"/>
    <w:rsid w:val="00C36FAA"/>
    <w:rsid w:val="00C52EF6"/>
    <w:rsid w:val="00C85863"/>
    <w:rsid w:val="00CC7D3D"/>
    <w:rsid w:val="00CE441A"/>
    <w:rsid w:val="00D153C2"/>
    <w:rsid w:val="00DD466C"/>
    <w:rsid w:val="00E02A5B"/>
    <w:rsid w:val="00E532D8"/>
    <w:rsid w:val="00E94E42"/>
    <w:rsid w:val="00EB2A19"/>
    <w:rsid w:val="00EB3704"/>
    <w:rsid w:val="00EE3DB6"/>
    <w:rsid w:val="00F8598A"/>
    <w:rsid w:val="00FC3804"/>
    <w:rsid w:val="00FD3321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4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E42"/>
  </w:style>
  <w:style w:type="paragraph" w:styleId="Rodap">
    <w:name w:val="footer"/>
    <w:basedOn w:val="Normal"/>
    <w:link w:val="RodapChar"/>
    <w:uiPriority w:val="99"/>
    <w:semiHidden/>
    <w:unhideWhenUsed/>
    <w:rsid w:val="00E9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E42"/>
  </w:style>
  <w:style w:type="paragraph" w:styleId="SemEspaamento">
    <w:name w:val="No Spacing"/>
    <w:link w:val="SemEspaamentoChar"/>
    <w:uiPriority w:val="1"/>
    <w:qFormat/>
    <w:rsid w:val="000771E0"/>
    <w:pPr>
      <w:spacing w:after="0" w:line="240" w:lineRule="auto"/>
    </w:pPr>
  </w:style>
  <w:style w:type="paragraph" w:customStyle="1" w:styleId="western">
    <w:name w:val="western"/>
    <w:basedOn w:val="Normal"/>
    <w:rsid w:val="00077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71E0"/>
    <w:rPr>
      <w:color w:val="8DC765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71E0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1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E42"/>
  </w:style>
  <w:style w:type="paragraph" w:styleId="Rodap">
    <w:name w:val="footer"/>
    <w:basedOn w:val="Normal"/>
    <w:link w:val="RodapChar"/>
    <w:uiPriority w:val="99"/>
    <w:semiHidden/>
    <w:unhideWhenUsed/>
    <w:rsid w:val="00E9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E42"/>
  </w:style>
  <w:style w:type="paragraph" w:styleId="SemEspaamento">
    <w:name w:val="No Spacing"/>
    <w:uiPriority w:val="1"/>
    <w:qFormat/>
    <w:rsid w:val="000771E0"/>
    <w:pPr>
      <w:spacing w:after="0" w:line="240" w:lineRule="auto"/>
    </w:pPr>
  </w:style>
  <w:style w:type="paragraph" w:customStyle="1" w:styleId="western">
    <w:name w:val="western"/>
    <w:basedOn w:val="Normal"/>
    <w:rsid w:val="00077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71E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0C46-1867-4230-8594-1DAB49D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RAFAEL</cp:lastModifiedBy>
  <cp:revision>2</cp:revision>
  <cp:lastPrinted>2014-03-07T00:55:00Z</cp:lastPrinted>
  <dcterms:created xsi:type="dcterms:W3CDTF">2014-04-03T14:31:00Z</dcterms:created>
  <dcterms:modified xsi:type="dcterms:W3CDTF">2014-04-03T14:31:00Z</dcterms:modified>
</cp:coreProperties>
</file>